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1651" w14:textId="6087DCFC" w:rsidR="000F19C8" w:rsidRDefault="00216122">
      <w:r>
        <w:t xml:space="preserve">RS 37:2444.2 - Three-day cooling off period §2444.2. Three-day cooling off period A. A consumer may cancel any transaction for the purchase of a hearing aid, without any penalty or obligation, within three business days of the date the hearing aid is </w:t>
      </w:r>
      <w:proofErr w:type="gramStart"/>
      <w:r>
        <w:t>actually ordered</w:t>
      </w:r>
      <w:proofErr w:type="gramEnd"/>
      <w:r>
        <w:t xml:space="preserve"> by the consumer. Upon such cancellation, any property traded in for credit, any payments made by the consumer under the contract or sale, and any negotiable instrument executed thereupon shall be returned by the seller to the consumer within ten business days following receipt by the seller of the cancellation notice. Any security interest arising out of the transaction shall be immediately canceled. </w:t>
      </w:r>
      <w:proofErr w:type="gramStart"/>
      <w:r>
        <w:t>B.(</w:t>
      </w:r>
      <w:proofErr w:type="gramEnd"/>
      <w:r>
        <w:t>1) Upon cancellation, the consumer shall make available to the seller in the same mode as received, in substantially as good condition as when received, any goods delivered under the contract or sale. If the product, if received by delivery to consumer, is made available to the seller and the seller does not pick it up within twenty days of the date of the notice of cancellation, the consumer bears no further obligation for the return of the product; however, if the consumer fails to make the product available to the seller, or agrees to return the product to the seller and fails to do so, then the consumer remains liable for performance of all obligations under the contract. (2) The notice of cancellation shall be effective if it is delivered to the seller within the time frame described in Paragraph (1) of this Subsection and shall include a signed and dated copy of the subject contract, receipt, sales form, or other document evidencing all the terms of the transaction and the consumer's written notice to cancel. Acts 2011, No. 93, §1.</w:t>
      </w:r>
    </w:p>
    <w:sectPr w:rsidR="000F1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C8"/>
    <w:rsid w:val="000F19C8"/>
    <w:rsid w:val="00216122"/>
    <w:rsid w:val="00520269"/>
    <w:rsid w:val="0052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B8F7"/>
  <w15:chartTrackingRefBased/>
  <w15:docId w15:val="{37AE9F06-A315-41B9-A078-748353B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9C8"/>
    <w:rPr>
      <w:rFonts w:eastAsiaTheme="majorEastAsia" w:cstheme="majorBidi"/>
      <w:color w:val="272727" w:themeColor="text1" w:themeTint="D8"/>
    </w:rPr>
  </w:style>
  <w:style w:type="paragraph" w:styleId="Title">
    <w:name w:val="Title"/>
    <w:basedOn w:val="Normal"/>
    <w:next w:val="Normal"/>
    <w:link w:val="TitleChar"/>
    <w:uiPriority w:val="10"/>
    <w:qFormat/>
    <w:rsid w:val="000F1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9C8"/>
    <w:pPr>
      <w:spacing w:before="160"/>
      <w:jc w:val="center"/>
    </w:pPr>
    <w:rPr>
      <w:i/>
      <w:iCs/>
      <w:color w:val="404040" w:themeColor="text1" w:themeTint="BF"/>
    </w:rPr>
  </w:style>
  <w:style w:type="character" w:customStyle="1" w:styleId="QuoteChar">
    <w:name w:val="Quote Char"/>
    <w:basedOn w:val="DefaultParagraphFont"/>
    <w:link w:val="Quote"/>
    <w:uiPriority w:val="29"/>
    <w:rsid w:val="000F19C8"/>
    <w:rPr>
      <w:i/>
      <w:iCs/>
      <w:color w:val="404040" w:themeColor="text1" w:themeTint="BF"/>
    </w:rPr>
  </w:style>
  <w:style w:type="paragraph" w:styleId="ListParagraph">
    <w:name w:val="List Paragraph"/>
    <w:basedOn w:val="Normal"/>
    <w:uiPriority w:val="34"/>
    <w:qFormat/>
    <w:rsid w:val="000F19C8"/>
    <w:pPr>
      <w:ind w:left="720"/>
      <w:contextualSpacing/>
    </w:pPr>
  </w:style>
  <w:style w:type="character" w:styleId="IntenseEmphasis">
    <w:name w:val="Intense Emphasis"/>
    <w:basedOn w:val="DefaultParagraphFont"/>
    <w:uiPriority w:val="21"/>
    <w:qFormat/>
    <w:rsid w:val="000F19C8"/>
    <w:rPr>
      <w:i/>
      <w:iCs/>
      <w:color w:val="0F4761" w:themeColor="accent1" w:themeShade="BF"/>
    </w:rPr>
  </w:style>
  <w:style w:type="paragraph" w:styleId="IntenseQuote">
    <w:name w:val="Intense Quote"/>
    <w:basedOn w:val="Normal"/>
    <w:next w:val="Normal"/>
    <w:link w:val="IntenseQuoteChar"/>
    <w:uiPriority w:val="30"/>
    <w:qFormat/>
    <w:rsid w:val="000F1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9C8"/>
    <w:rPr>
      <w:i/>
      <w:iCs/>
      <w:color w:val="0F4761" w:themeColor="accent1" w:themeShade="BF"/>
    </w:rPr>
  </w:style>
  <w:style w:type="character" w:styleId="IntenseReference">
    <w:name w:val="Intense Reference"/>
    <w:basedOn w:val="DefaultParagraphFont"/>
    <w:uiPriority w:val="32"/>
    <w:qFormat/>
    <w:rsid w:val="000F1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Board for Hearing Aid Dealers .</dc:creator>
  <cp:keywords/>
  <dc:description/>
  <cp:lastModifiedBy>La. Board for Hearing Aid Dealers .</cp:lastModifiedBy>
  <cp:revision>2</cp:revision>
  <dcterms:created xsi:type="dcterms:W3CDTF">2024-07-11T17:18:00Z</dcterms:created>
  <dcterms:modified xsi:type="dcterms:W3CDTF">2024-07-11T17:18:00Z</dcterms:modified>
</cp:coreProperties>
</file>